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625" w:rsidRDefault="00797625" w:rsidP="00797625">
      <w:pPr>
        <w:widowControl/>
        <w:overflowPunct/>
        <w:adjustRightInd/>
        <w:jc w:val="center"/>
        <w:textAlignment w:val="auto"/>
        <w:rPr>
          <w:rFonts w:ascii="ＭＳ ゴシック" w:eastAsia="ＭＳ ゴシック" w:hAnsi="ＭＳ ゴシック" w:cs="Arial"/>
          <w:color w:val="auto"/>
          <w:sz w:val="28"/>
          <w:szCs w:val="28"/>
        </w:rPr>
      </w:pPr>
      <w:r w:rsidRPr="00DC3CB2">
        <w:rPr>
          <w:rFonts w:ascii="ＭＳ ゴシック" w:eastAsia="ＭＳ ゴシック" w:hAnsi="ＭＳ ゴシック" w:cs="Arial" w:hint="eastAsia"/>
          <w:color w:val="auto"/>
          <w:sz w:val="28"/>
          <w:szCs w:val="28"/>
        </w:rPr>
        <w:t>「</w:t>
      </w:r>
      <w:r w:rsidR="004E101B">
        <w:rPr>
          <w:rFonts w:ascii="ＭＳ ゴシック" w:eastAsia="ＭＳ ゴシック" w:hAnsi="ＭＳ ゴシック" w:cs="Arial"/>
          <w:color w:val="auto"/>
          <w:sz w:val="28"/>
          <w:szCs w:val="28"/>
        </w:rPr>
        <w:ruby>
          <w:rubyPr>
            <w:rubyAlign w:val="distributeSpace"/>
            <w:hps w:val="14"/>
            <w:hpsRaise w:val="26"/>
            <w:hpsBaseText w:val="28"/>
            <w:lid w:val="ja-JP"/>
          </w:rubyPr>
          <w:rt>
            <w:r w:rsidR="00797625" w:rsidRPr="00D347D3">
              <w:rPr>
                <w:rFonts w:ascii="ＭＳ ゴシック" w:eastAsia="ＭＳ ゴシック" w:hAnsi="ＭＳ ゴシック" w:cs="Arial"/>
                <w:color w:val="auto"/>
                <w:sz w:val="14"/>
                <w:szCs w:val="28"/>
              </w:rPr>
              <w:t>ぎょう</w:t>
            </w:r>
          </w:rt>
          <w:rubyBase>
            <w:r w:rsidR="00797625">
              <w:rPr>
                <w:rFonts w:ascii="ＭＳ ゴシック" w:eastAsia="ＭＳ ゴシック" w:hAnsi="ＭＳ ゴシック" w:cs="Arial"/>
                <w:color w:val="auto"/>
                <w:sz w:val="28"/>
                <w:szCs w:val="28"/>
              </w:rPr>
              <w:t>行</w:t>
            </w:r>
          </w:rubyBase>
        </w:ruby>
      </w:r>
      <w:r w:rsidR="004E101B">
        <w:rPr>
          <w:rFonts w:ascii="ＭＳ ゴシック" w:eastAsia="ＭＳ ゴシック" w:hAnsi="ＭＳ ゴシック" w:cs="Arial"/>
          <w:color w:val="auto"/>
          <w:sz w:val="28"/>
          <w:szCs w:val="28"/>
        </w:rPr>
        <w:ruby>
          <w:rubyPr>
            <w:rubyAlign w:val="distributeSpace"/>
            <w:hps w:val="14"/>
            <w:hpsRaise w:val="26"/>
            <w:hpsBaseText w:val="28"/>
            <w:lid w:val="ja-JP"/>
          </w:rubyPr>
          <w:rt>
            <w:r w:rsidR="00797625" w:rsidRPr="00D347D3">
              <w:rPr>
                <w:rFonts w:ascii="ＭＳ ゴシック" w:eastAsia="ＭＳ ゴシック" w:hAnsi="ＭＳ ゴシック" w:cs="Arial"/>
                <w:color w:val="auto"/>
                <w:sz w:val="14"/>
                <w:szCs w:val="28"/>
              </w:rPr>
              <w:t>ちゃ</w:t>
            </w:r>
          </w:rt>
          <w:rubyBase>
            <w:r w:rsidR="00797625">
              <w:rPr>
                <w:rFonts w:ascii="ＭＳ ゴシック" w:eastAsia="ＭＳ ゴシック" w:hAnsi="ＭＳ ゴシック" w:cs="Arial"/>
                <w:color w:val="auto"/>
                <w:sz w:val="28"/>
                <w:szCs w:val="28"/>
              </w:rPr>
              <w:t>茶</w:t>
            </w:r>
          </w:rubyBase>
        </w:ruby>
      </w:r>
      <w:r w:rsidRPr="00DC3CB2">
        <w:rPr>
          <w:rFonts w:ascii="ＭＳ ゴシック" w:eastAsia="ＭＳ ゴシック" w:hAnsi="ＭＳ ゴシック" w:cs="Arial" w:hint="eastAsia"/>
          <w:color w:val="auto"/>
          <w:sz w:val="28"/>
          <w:szCs w:val="28"/>
        </w:rPr>
        <w:t>活動」を行うにあたって</w:t>
      </w:r>
    </w:p>
    <w:p w:rsidR="00797625" w:rsidRPr="00111148" w:rsidRDefault="00797625" w:rsidP="00797625">
      <w:pPr>
        <w:widowControl/>
        <w:overflowPunct/>
        <w:adjustRightInd/>
        <w:jc w:val="center"/>
        <w:textAlignment w:val="auto"/>
        <w:rPr>
          <w:rFonts w:ascii="ＭＳ ゴシック" w:eastAsia="ＭＳ ゴシック" w:hAnsi="ＭＳ ゴシック" w:cs="Arial"/>
          <w:color w:val="auto"/>
          <w:sz w:val="20"/>
          <w:szCs w:val="20"/>
        </w:rPr>
      </w:pPr>
    </w:p>
    <w:p w:rsidR="00797625" w:rsidRDefault="00797625" w:rsidP="00797625">
      <w:pPr>
        <w:adjustRightInd/>
        <w:ind w:leftChars="-1" w:left="-2" w:firstLineChars="100" w:firstLine="224"/>
        <w:rPr>
          <w:rFonts w:ascii="ＭＳ 明朝" w:cs="ＭＳ 明朝"/>
          <w:spacing w:val="2"/>
        </w:rPr>
      </w:pPr>
      <w:r w:rsidRPr="00DC3CB2">
        <w:rPr>
          <w:rFonts w:ascii="ＭＳ 明朝" w:cs="ＭＳ 明朝" w:hint="eastAsia"/>
          <w:spacing w:val="2"/>
        </w:rPr>
        <w:t>「行茶活動」とは、</w:t>
      </w:r>
      <w:r>
        <w:rPr>
          <w:rFonts w:ascii="ＭＳ 明朝" w:cs="ＭＳ 明朝" w:hint="eastAsia"/>
          <w:spacing w:val="2"/>
        </w:rPr>
        <w:t>平成１９年の</w:t>
      </w:r>
      <w:r w:rsidRPr="00DC3CB2">
        <w:rPr>
          <w:rFonts w:ascii="ＭＳ 明朝" w:cs="ＭＳ 明朝" w:hint="eastAsia"/>
          <w:spacing w:val="2"/>
        </w:rPr>
        <w:t>能登半島地震</w:t>
      </w:r>
      <w:r>
        <w:rPr>
          <w:rFonts w:ascii="ＭＳ 明朝" w:cs="ＭＳ 明朝" w:hint="eastAsia"/>
          <w:spacing w:val="2"/>
        </w:rPr>
        <w:t>、新潟中越沖地震</w:t>
      </w:r>
      <w:r w:rsidRPr="00DC3CB2">
        <w:rPr>
          <w:rFonts w:ascii="ＭＳ 明朝" w:cs="ＭＳ 明朝" w:hint="eastAsia"/>
          <w:spacing w:val="2"/>
        </w:rPr>
        <w:t>の際</w:t>
      </w:r>
      <w:r>
        <w:rPr>
          <w:rFonts w:ascii="ＭＳ 明朝" w:cs="ＭＳ 明朝" w:hint="eastAsia"/>
          <w:spacing w:val="2"/>
        </w:rPr>
        <w:t>に</w:t>
      </w:r>
      <w:r w:rsidRPr="00DC3CB2">
        <w:rPr>
          <w:rFonts w:ascii="ＭＳ 明朝" w:cs="ＭＳ 明朝" w:hint="eastAsia"/>
          <w:spacing w:val="2"/>
        </w:rPr>
        <w:t>被災地の避難所や仮設住宅の集会所などで青年会員により実施された支援メニューであり、被災者にお茶やコーヒーを供することを指す。</w:t>
      </w:r>
    </w:p>
    <w:p w:rsidR="00797625" w:rsidRDefault="00797625" w:rsidP="00797625">
      <w:pPr>
        <w:adjustRightInd/>
        <w:ind w:leftChars="-1" w:left="-2" w:firstLineChars="100" w:firstLine="224"/>
        <w:rPr>
          <w:rFonts w:ascii="ＭＳ 明朝" w:cs="ＭＳ 明朝"/>
          <w:spacing w:val="2"/>
        </w:rPr>
      </w:pPr>
      <w:r w:rsidRPr="00DC3CB2">
        <w:rPr>
          <w:rFonts w:ascii="ＭＳ 明朝" w:cs="ＭＳ 明朝" w:hint="eastAsia"/>
          <w:spacing w:val="2"/>
        </w:rPr>
        <w:t>近年は</w:t>
      </w:r>
      <w:r>
        <w:rPr>
          <w:rFonts w:ascii="ＭＳ 明朝" w:cs="ＭＳ 明朝" w:hint="eastAsia"/>
          <w:spacing w:val="2"/>
        </w:rPr>
        <w:t>、</w:t>
      </w:r>
      <w:r w:rsidRPr="00DC3CB2">
        <w:rPr>
          <w:rFonts w:ascii="ＭＳ 明朝" w:cs="ＭＳ 明朝" w:hint="eastAsia"/>
          <w:spacing w:val="2"/>
        </w:rPr>
        <w:t>災害被災地での</w:t>
      </w:r>
      <w:r>
        <w:rPr>
          <w:rFonts w:ascii="ＭＳ 明朝" w:cs="ＭＳ 明朝" w:hint="eastAsia"/>
          <w:spacing w:val="2"/>
        </w:rPr>
        <w:t>“</w:t>
      </w:r>
      <w:r w:rsidRPr="00DC3CB2">
        <w:rPr>
          <w:rFonts w:ascii="ＭＳ 明朝" w:cs="ＭＳ 明朝" w:hint="eastAsia"/>
          <w:spacing w:val="2"/>
        </w:rPr>
        <w:t>サロン活動</w:t>
      </w:r>
      <w:r>
        <w:rPr>
          <w:rFonts w:ascii="ＭＳ 明朝" w:cs="ＭＳ 明朝" w:hint="eastAsia"/>
          <w:spacing w:val="2"/>
        </w:rPr>
        <w:t>”</w:t>
      </w:r>
      <w:r w:rsidRPr="00DC3CB2">
        <w:rPr>
          <w:rFonts w:ascii="ＭＳ 明朝" w:cs="ＭＳ 明朝" w:hint="eastAsia"/>
          <w:spacing w:val="2"/>
        </w:rPr>
        <w:t>の重要性が災害支援関係者の間でも広く認識され、その一端を僧侶が担う意義は非常に大きいと考えられる。</w:t>
      </w:r>
    </w:p>
    <w:p w:rsidR="00797625" w:rsidRPr="00DC3CB2" w:rsidRDefault="00797625" w:rsidP="00797625">
      <w:pPr>
        <w:adjustRightInd/>
        <w:ind w:leftChars="-1" w:left="-2" w:firstLineChars="100" w:firstLine="224"/>
        <w:rPr>
          <w:rFonts w:ascii="ＭＳ 明朝" w:cs="ＭＳ 明朝"/>
          <w:spacing w:val="2"/>
        </w:rPr>
      </w:pPr>
    </w:p>
    <w:p w:rsidR="00797625" w:rsidRPr="00DC3CB2" w:rsidRDefault="00797625" w:rsidP="00797625">
      <w:pPr>
        <w:widowControl/>
        <w:overflowPunct/>
        <w:adjustRightInd/>
        <w:textAlignment w:val="auto"/>
        <w:rPr>
          <w:rFonts w:ascii="ＭＳ ゴシック" w:eastAsia="ＭＳ ゴシック" w:hAnsi="ＭＳ ゴシック" w:cs="Arial"/>
          <w:color w:val="auto"/>
          <w:sz w:val="28"/>
          <w:szCs w:val="28"/>
        </w:rPr>
      </w:pPr>
      <w:r w:rsidRPr="00DC3CB2">
        <w:rPr>
          <w:rFonts w:ascii="ＭＳ ゴシック" w:eastAsia="ＭＳ ゴシック" w:hAnsi="ＭＳ ゴシック" w:cs="Arial" w:hint="eastAsia"/>
          <w:color w:val="auto"/>
          <w:sz w:val="28"/>
          <w:szCs w:val="28"/>
        </w:rPr>
        <w:t>☆趣旨・目的</w:t>
      </w:r>
    </w:p>
    <w:p w:rsidR="00797625" w:rsidRPr="00B55D0B" w:rsidRDefault="00797625" w:rsidP="00797625">
      <w:pPr>
        <w:adjustRightInd/>
        <w:rPr>
          <w:rFonts w:ascii="ＭＳ ゴシック" w:eastAsia="ＭＳ ゴシック" w:hAnsi="ＭＳ ゴシック" w:cs="ＭＳ ゴシック"/>
        </w:rPr>
      </w:pPr>
      <w:r w:rsidRPr="00B55D0B">
        <w:rPr>
          <w:rFonts w:ascii="ＭＳ ゴシック" w:eastAsia="ＭＳ ゴシック" w:hAnsi="ＭＳ ゴシック" w:cs="ＭＳ ゴシック" w:hint="eastAsia"/>
        </w:rPr>
        <w:t>・被災者に寄り添い、不安を軽減し、被災生活の苦労に耳を傾ける。</w:t>
      </w:r>
    </w:p>
    <w:p w:rsidR="00797625" w:rsidRPr="00B55D0B" w:rsidRDefault="00797625" w:rsidP="00797625">
      <w:pPr>
        <w:adjustRightInd/>
        <w:rPr>
          <w:rFonts w:ascii="ＭＳ ゴシック" w:eastAsia="ＭＳ ゴシック" w:hAnsi="ＭＳ ゴシック" w:cs="ＭＳ ゴシック"/>
        </w:rPr>
      </w:pPr>
      <w:r w:rsidRPr="00B55D0B">
        <w:rPr>
          <w:rFonts w:ascii="ＭＳ ゴシック" w:eastAsia="ＭＳ ゴシック" w:hAnsi="ＭＳ ゴシック" w:cs="ＭＳ ゴシック" w:hint="eastAsia"/>
        </w:rPr>
        <w:t>・その時々の困りごとを把握し、支援策に反映させる。</w:t>
      </w:r>
    </w:p>
    <w:p w:rsidR="00797625" w:rsidRPr="00B55D0B" w:rsidRDefault="00797625" w:rsidP="00797625">
      <w:pPr>
        <w:adjustRightInd/>
        <w:rPr>
          <w:rFonts w:ascii="ＭＳ ゴシック" w:eastAsia="ＭＳ ゴシック" w:hAnsi="ＭＳ ゴシック" w:cs="ＭＳ ゴシック"/>
        </w:rPr>
      </w:pPr>
      <w:r w:rsidRPr="00B55D0B">
        <w:rPr>
          <w:rFonts w:ascii="ＭＳ ゴシック" w:eastAsia="ＭＳ ゴシック" w:hAnsi="ＭＳ ゴシック" w:cs="ＭＳ ゴシック" w:hint="eastAsia"/>
        </w:rPr>
        <w:t>・被災者同士のコミュニケーションを促し、孤独感を取り除く。</w:t>
      </w:r>
    </w:p>
    <w:p w:rsidR="00797625" w:rsidRPr="000F2D9D" w:rsidRDefault="00797625" w:rsidP="006A244F">
      <w:pPr>
        <w:adjustRightInd/>
        <w:ind w:firstLineChars="200" w:firstLine="440"/>
        <w:rPr>
          <w:rFonts w:ascii="ＭＳ 明朝" w:hAnsi="ＭＳ 明朝" w:cs="ＭＳ ゴシック"/>
        </w:rPr>
      </w:pPr>
      <w:r>
        <w:rPr>
          <w:rFonts w:ascii="ＭＳ 明朝" w:hAnsi="ＭＳ 明朝" w:cs="ＭＳ ゴシック" w:hint="eastAsia"/>
        </w:rPr>
        <w:t>→上記</w:t>
      </w:r>
      <w:r w:rsidRPr="000F2D9D">
        <w:rPr>
          <w:rFonts w:ascii="ＭＳ 明朝" w:hAnsi="ＭＳ 明朝" w:cs="ＭＳ ゴシック" w:hint="eastAsia"/>
        </w:rPr>
        <w:t>のために、ペットボトルやインスタントではなく目の前で急須にお湯を注ぎ、コーヒーメーカーで</w:t>
      </w:r>
      <w:r>
        <w:rPr>
          <w:rFonts w:ascii="ＭＳ 明朝" w:hAnsi="ＭＳ 明朝" w:cs="ＭＳ ゴシック" w:hint="eastAsia"/>
        </w:rPr>
        <w:t>提供する</w:t>
      </w:r>
      <w:r w:rsidRPr="000F2D9D">
        <w:rPr>
          <w:rFonts w:ascii="ＭＳ 明朝" w:hAnsi="ＭＳ 明朝" w:cs="ＭＳ ゴシック" w:hint="eastAsia"/>
        </w:rPr>
        <w:t>お茶やコーヒー</w:t>
      </w:r>
      <w:r>
        <w:rPr>
          <w:rFonts w:ascii="ＭＳ 明朝" w:hAnsi="ＭＳ 明朝" w:cs="ＭＳ ゴシック" w:hint="eastAsia"/>
        </w:rPr>
        <w:t>によって、</w:t>
      </w:r>
      <w:r w:rsidRPr="000F2D9D">
        <w:rPr>
          <w:rFonts w:ascii="ＭＳ 明朝" w:hAnsi="ＭＳ 明朝" w:cs="ＭＳ ゴシック" w:hint="eastAsia"/>
        </w:rPr>
        <w:t>被災者の心を開く効果が見込まれる。</w:t>
      </w:r>
    </w:p>
    <w:p w:rsidR="00797625" w:rsidRDefault="00797625" w:rsidP="00797625">
      <w:pPr>
        <w:widowControl/>
        <w:overflowPunct/>
        <w:adjustRightInd/>
        <w:textAlignment w:val="auto"/>
        <w:rPr>
          <w:rFonts w:ascii="ＭＳ ゴシック" w:eastAsia="ＭＳ ゴシック" w:hAnsi="ＭＳ ゴシック" w:cs="Arial"/>
          <w:color w:val="auto"/>
          <w:sz w:val="28"/>
          <w:szCs w:val="28"/>
        </w:rPr>
      </w:pPr>
    </w:p>
    <w:p w:rsidR="00797625" w:rsidRPr="00DC3CB2" w:rsidRDefault="00797625" w:rsidP="00797625">
      <w:pPr>
        <w:widowControl/>
        <w:overflowPunct/>
        <w:adjustRightInd/>
        <w:textAlignment w:val="auto"/>
        <w:rPr>
          <w:rFonts w:ascii="ＭＳ ゴシック" w:eastAsia="ＭＳ ゴシック" w:hAnsi="ＭＳ ゴシック" w:cs="Arial"/>
          <w:color w:val="auto"/>
          <w:sz w:val="28"/>
          <w:szCs w:val="28"/>
        </w:rPr>
      </w:pPr>
      <w:r w:rsidRPr="00DC3CB2">
        <w:rPr>
          <w:rFonts w:ascii="ＭＳ ゴシック" w:eastAsia="ＭＳ ゴシック" w:hAnsi="ＭＳ ゴシック" w:cs="Arial" w:hint="eastAsia"/>
          <w:color w:val="auto"/>
          <w:sz w:val="28"/>
          <w:szCs w:val="28"/>
        </w:rPr>
        <w:t>☆必需品</w:t>
      </w:r>
    </w:p>
    <w:p w:rsidR="00797625" w:rsidRPr="000F2D9D" w:rsidRDefault="00797625" w:rsidP="00797625">
      <w:pPr>
        <w:adjustRightInd/>
        <w:rPr>
          <w:rFonts w:ascii="ＭＳ 明朝" w:hAnsi="ＭＳ 明朝" w:cs="ＭＳ ゴシック"/>
        </w:rPr>
      </w:pPr>
      <w:r w:rsidRPr="000F2D9D">
        <w:rPr>
          <w:rFonts w:ascii="ＭＳ 明朝" w:hAnsi="ＭＳ 明朝" w:cs="ＭＳ ゴシック" w:hint="eastAsia"/>
        </w:rPr>
        <w:t>・お湯ポット、ミネラルウォーター</w:t>
      </w:r>
    </w:p>
    <w:p w:rsidR="00797625" w:rsidRPr="000F2D9D" w:rsidRDefault="00797625" w:rsidP="00797625">
      <w:pPr>
        <w:adjustRightInd/>
        <w:rPr>
          <w:rFonts w:ascii="ＭＳ 明朝" w:hAnsi="ＭＳ 明朝" w:cs="ＭＳ ゴシック"/>
        </w:rPr>
      </w:pPr>
      <w:r w:rsidRPr="000F2D9D">
        <w:rPr>
          <w:rFonts w:ascii="ＭＳ 明朝" w:hAnsi="ＭＳ 明朝" w:cs="ＭＳ ゴシック" w:hint="eastAsia"/>
        </w:rPr>
        <w:t>・急須（多め）、コーヒーメーカー２、コーヒーポット２</w:t>
      </w:r>
      <w:r w:rsidRPr="000F2D9D">
        <w:rPr>
          <w:rFonts w:ascii="ＭＳ 明朝" w:hAnsi="ＭＳ 明朝" w:cs="ＭＳ ゴシック"/>
        </w:rPr>
        <w:t>(</w:t>
      </w:r>
      <w:r w:rsidRPr="000F2D9D">
        <w:rPr>
          <w:rFonts w:ascii="ＭＳ 明朝" w:hAnsi="ＭＳ 明朝" w:cs="ＭＳ ゴシック" w:hint="eastAsia"/>
        </w:rPr>
        <w:t>移動時こぼれないもの</w:t>
      </w:r>
      <w:r w:rsidRPr="000F2D9D">
        <w:rPr>
          <w:rFonts w:ascii="ＭＳ 明朝" w:hAnsi="ＭＳ 明朝" w:cs="ＭＳ ゴシック"/>
        </w:rPr>
        <w:t>)</w:t>
      </w:r>
    </w:p>
    <w:p w:rsidR="00797625" w:rsidRPr="000F2D9D" w:rsidRDefault="00797625" w:rsidP="00797625">
      <w:pPr>
        <w:adjustRightInd/>
        <w:rPr>
          <w:rFonts w:ascii="ＭＳ 明朝" w:hAnsi="ＭＳ 明朝" w:cs="ＭＳ ゴシック"/>
        </w:rPr>
      </w:pPr>
      <w:r w:rsidRPr="000F2D9D">
        <w:rPr>
          <w:rFonts w:ascii="ＭＳ 明朝" w:hAnsi="ＭＳ 明朝" w:cs="ＭＳ ゴシック" w:hint="eastAsia"/>
        </w:rPr>
        <w:t>・茶葉</w:t>
      </w:r>
      <w:r w:rsidRPr="000F2D9D">
        <w:rPr>
          <w:rFonts w:ascii="ＭＳ 明朝" w:hAnsi="ＭＳ 明朝" w:cs="ＭＳ ゴシック"/>
        </w:rPr>
        <w:t>(</w:t>
      </w:r>
      <w:r w:rsidRPr="000F2D9D">
        <w:rPr>
          <w:rFonts w:ascii="ＭＳ 明朝" w:hAnsi="ＭＳ 明朝" w:cs="ＭＳ ゴシック" w:hint="eastAsia"/>
        </w:rPr>
        <w:t>緑茶･番茶</w:t>
      </w:r>
      <w:r w:rsidRPr="000F2D9D">
        <w:rPr>
          <w:rFonts w:ascii="ＭＳ 明朝" w:hAnsi="ＭＳ 明朝" w:cs="ＭＳ ゴシック"/>
        </w:rPr>
        <w:t>)</w:t>
      </w:r>
      <w:r w:rsidRPr="000F2D9D">
        <w:rPr>
          <w:rFonts w:ascii="ＭＳ 明朝" w:hAnsi="ＭＳ 明朝" w:cs="ＭＳ ゴシック" w:hint="eastAsia"/>
        </w:rPr>
        <w:t>、コーヒー豆、紅茶パック、カルピス（主に子ども向け）</w:t>
      </w:r>
    </w:p>
    <w:p w:rsidR="00797625" w:rsidRPr="000F2D9D" w:rsidRDefault="00797625" w:rsidP="00797625">
      <w:pPr>
        <w:adjustRightInd/>
        <w:rPr>
          <w:rFonts w:ascii="ＭＳ 明朝" w:hAnsi="ＭＳ 明朝" w:cs="ＭＳ ゴシック"/>
        </w:rPr>
      </w:pPr>
      <w:r w:rsidRPr="000F2D9D">
        <w:rPr>
          <w:rFonts w:ascii="ＭＳ 明朝" w:hAnsi="ＭＳ 明朝" w:cs="ＭＳ ゴシック" w:hint="eastAsia"/>
        </w:rPr>
        <w:t>・フィルター･ミルク･砂糖･スプーン</w:t>
      </w:r>
    </w:p>
    <w:p w:rsidR="00797625" w:rsidRPr="000F2D9D" w:rsidRDefault="00797625" w:rsidP="00797625">
      <w:pPr>
        <w:adjustRightInd/>
        <w:rPr>
          <w:rFonts w:ascii="ＭＳ 明朝" w:hAnsi="ＭＳ 明朝" w:cs="ＭＳ ゴシック"/>
        </w:rPr>
      </w:pPr>
      <w:r w:rsidRPr="000F2D9D">
        <w:rPr>
          <w:rFonts w:ascii="ＭＳ 明朝" w:hAnsi="ＭＳ 明朝" w:cs="ＭＳ ゴシック" w:hint="eastAsia"/>
        </w:rPr>
        <w:t>・紙コップ沢山</w:t>
      </w:r>
      <w:r w:rsidRPr="000F2D9D">
        <w:rPr>
          <w:rFonts w:ascii="ＭＳ 明朝" w:hAnsi="ＭＳ 明朝" w:cs="ＭＳ ゴシック"/>
        </w:rPr>
        <w:t>(</w:t>
      </w:r>
      <w:r>
        <w:rPr>
          <w:rFonts w:ascii="ＭＳ 明朝" w:hAnsi="ＭＳ 明朝" w:cs="ＭＳ ゴシック" w:hint="eastAsia"/>
        </w:rPr>
        <w:t>ボランティアセンター・</w:t>
      </w:r>
      <w:r w:rsidRPr="000F2D9D">
        <w:rPr>
          <w:rFonts w:ascii="ＭＳ 明朝" w:hAnsi="ＭＳ 明朝" w:cs="ＭＳ ゴシック" w:hint="eastAsia"/>
        </w:rPr>
        <w:t>避難所にも多数保管の場合あり</w:t>
      </w:r>
      <w:r w:rsidRPr="000F2D9D">
        <w:rPr>
          <w:rFonts w:ascii="ＭＳ 明朝" w:hAnsi="ＭＳ 明朝" w:cs="ＭＳ ゴシック"/>
        </w:rPr>
        <w:t>)</w:t>
      </w:r>
    </w:p>
    <w:p w:rsidR="00797625" w:rsidRPr="000F2D9D" w:rsidRDefault="00797625" w:rsidP="00797625">
      <w:pPr>
        <w:adjustRightInd/>
        <w:rPr>
          <w:rFonts w:ascii="ＭＳ 明朝" w:hAnsi="ＭＳ 明朝" w:cs="ＭＳ ゴシック"/>
        </w:rPr>
      </w:pPr>
      <w:r w:rsidRPr="000F2D9D">
        <w:rPr>
          <w:rFonts w:ascii="ＭＳ 明朝" w:hAnsi="ＭＳ 明朝" w:cs="ＭＳ ゴシック" w:hint="eastAsia"/>
        </w:rPr>
        <w:t>・お菓子（廉価なものでも可、調達可能ならば各地の名産などは会話のきっかけにもなる）</w:t>
      </w:r>
    </w:p>
    <w:p w:rsidR="00797625" w:rsidRPr="000F2D9D" w:rsidRDefault="00797625" w:rsidP="00797625">
      <w:pPr>
        <w:adjustRightInd/>
        <w:rPr>
          <w:rFonts w:ascii="ＭＳ 明朝" w:hAnsi="ＭＳ 明朝" w:cs="ＭＳ ゴシック"/>
        </w:rPr>
      </w:pPr>
      <w:r w:rsidRPr="000F2D9D">
        <w:rPr>
          <w:rFonts w:ascii="ＭＳ 明朝" w:hAnsi="ＭＳ 明朝" w:cs="ＭＳ ゴシック" w:hint="eastAsia"/>
        </w:rPr>
        <w:t>・お盆（大・小）、菓子器</w:t>
      </w:r>
    </w:p>
    <w:p w:rsidR="00797625" w:rsidRPr="000F2D9D" w:rsidRDefault="00797625" w:rsidP="00797625">
      <w:pPr>
        <w:adjustRightInd/>
        <w:rPr>
          <w:rFonts w:ascii="ＭＳ 明朝" w:hAnsi="ＭＳ 明朝" w:cs="ＭＳ ゴシック"/>
        </w:rPr>
      </w:pPr>
      <w:r w:rsidRPr="000F2D9D">
        <w:rPr>
          <w:rFonts w:ascii="ＭＳ 明朝" w:hAnsi="ＭＳ 明朝" w:cs="ＭＳ ゴシック" w:hint="eastAsia"/>
        </w:rPr>
        <w:t>・ゴザ、レジャーシート、座布団、小テーブル、ゴミ袋</w:t>
      </w:r>
    </w:p>
    <w:p w:rsidR="00797625" w:rsidRDefault="00797625" w:rsidP="00797625">
      <w:pPr>
        <w:adjustRightInd/>
        <w:rPr>
          <w:rFonts w:ascii="ＭＳ 明朝" w:hAnsi="ＭＳ 明朝" w:cs="ＭＳ ゴシック"/>
        </w:rPr>
      </w:pPr>
      <w:r w:rsidRPr="000F2D9D">
        <w:rPr>
          <w:rFonts w:ascii="ＭＳ 明朝" w:hAnsi="ＭＳ 明朝" w:cs="ＭＳ ゴシック" w:hint="eastAsia"/>
        </w:rPr>
        <w:t>・おはなし表、下敷き、筆記用具</w:t>
      </w:r>
    </w:p>
    <w:p w:rsidR="00797625" w:rsidRPr="00B55D0B" w:rsidRDefault="00797625" w:rsidP="00797625">
      <w:pPr>
        <w:adjustRightInd/>
        <w:rPr>
          <w:rFonts w:ascii="ＭＳ 明朝" w:hAnsi="ＭＳ 明朝" w:cs="ＭＳ ゴシック"/>
          <w:sz w:val="20"/>
          <w:szCs w:val="20"/>
        </w:rPr>
      </w:pPr>
    </w:p>
    <w:p w:rsidR="00797625" w:rsidRPr="00DC3CB2" w:rsidRDefault="00797625" w:rsidP="00797625">
      <w:pPr>
        <w:widowControl/>
        <w:overflowPunct/>
        <w:adjustRightInd/>
        <w:ind w:firstLineChars="100" w:firstLine="280"/>
        <w:textAlignment w:val="auto"/>
        <w:rPr>
          <w:rFonts w:ascii="ＭＳ ゴシック" w:eastAsia="ＭＳ ゴシック" w:hAnsi="ＭＳ ゴシック" w:cs="Arial"/>
          <w:color w:val="auto"/>
          <w:sz w:val="28"/>
          <w:szCs w:val="28"/>
        </w:rPr>
      </w:pPr>
      <w:r w:rsidRPr="00DC3CB2">
        <w:rPr>
          <w:rFonts w:ascii="ＭＳ ゴシック" w:eastAsia="ＭＳ ゴシック" w:hAnsi="ＭＳ ゴシック" w:cs="Arial" w:hint="eastAsia"/>
          <w:color w:val="auto"/>
          <w:sz w:val="28"/>
          <w:szCs w:val="28"/>
        </w:rPr>
        <w:t>付記</w:t>
      </w:r>
    </w:p>
    <w:p w:rsidR="00797625" w:rsidRPr="000F2D9D" w:rsidRDefault="00797625" w:rsidP="006A244F">
      <w:pPr>
        <w:adjustRightInd/>
        <w:rPr>
          <w:rFonts w:ascii="ＭＳ 明朝" w:hAnsi="ＭＳ 明朝" w:cs="ＭＳ ゴシック"/>
        </w:rPr>
      </w:pPr>
      <w:r w:rsidRPr="000F2D9D">
        <w:rPr>
          <w:rFonts w:ascii="ＭＳ 明朝" w:hAnsi="ＭＳ 明朝" w:cs="ＭＳ ゴシック" w:hint="eastAsia"/>
        </w:rPr>
        <w:t>・洗い場が確保でき、かつ人員の余裕があれば湯呑み茶碗、コーヒーカップを用いた方がなお望ましい。ただし、衛生管理には注意すること。</w:t>
      </w:r>
    </w:p>
    <w:p w:rsidR="00797625" w:rsidRPr="000F2D9D" w:rsidRDefault="00797625" w:rsidP="00797625">
      <w:pPr>
        <w:adjustRightInd/>
        <w:rPr>
          <w:rFonts w:ascii="ＭＳ 明朝" w:hAnsi="ＭＳ 明朝" w:cs="ＭＳ ゴシック"/>
        </w:rPr>
      </w:pPr>
      <w:r w:rsidRPr="000F2D9D">
        <w:rPr>
          <w:rFonts w:ascii="ＭＳ 明朝" w:hAnsi="ＭＳ 明朝" w:cs="ＭＳ ゴシック" w:hint="eastAsia"/>
        </w:rPr>
        <w:lastRenderedPageBreak/>
        <w:t>・電源が確保できない場所は、あらかじめコーヒーをいれてポットで持参も。</w:t>
      </w:r>
    </w:p>
    <w:p w:rsidR="00797625" w:rsidRPr="000F2D9D" w:rsidRDefault="00797625" w:rsidP="00797625">
      <w:pPr>
        <w:adjustRightInd/>
        <w:rPr>
          <w:rFonts w:ascii="ＭＳ 明朝" w:hAnsi="ＭＳ 明朝" w:cs="ＭＳ ゴシック"/>
        </w:rPr>
      </w:pPr>
      <w:r w:rsidRPr="000F2D9D">
        <w:rPr>
          <w:rFonts w:ascii="ＭＳ 明朝" w:hAnsi="ＭＳ 明朝" w:cs="ＭＳ ゴシック" w:hint="eastAsia"/>
        </w:rPr>
        <w:t>・夏場は「かき氷」も有効。その際はかき氷機、シロップ各種、カップ、スプーン持参。</w:t>
      </w:r>
    </w:p>
    <w:p w:rsidR="00797625" w:rsidRPr="00DC3CB2" w:rsidRDefault="00797625" w:rsidP="00797625">
      <w:pPr>
        <w:adjustRightInd/>
        <w:rPr>
          <w:rFonts w:ascii="ＭＳ ゴシック" w:eastAsia="ＭＳ ゴシック" w:hAnsi="ＭＳ ゴシック" w:cs="ＭＳ ゴシック"/>
        </w:rPr>
      </w:pPr>
      <w:r w:rsidRPr="00DC3CB2">
        <w:rPr>
          <w:rFonts w:ascii="ＭＳ ゴシック" w:eastAsia="ＭＳ ゴシック" w:hAnsi="ＭＳ ゴシック" w:cs="ＭＳ ゴシック"/>
        </w:rPr>
        <w:t xml:space="preserve"> </w:t>
      </w:r>
    </w:p>
    <w:p w:rsidR="00797625" w:rsidRPr="00DC3CB2" w:rsidRDefault="00797625" w:rsidP="00797625">
      <w:pPr>
        <w:widowControl/>
        <w:overflowPunct/>
        <w:adjustRightInd/>
        <w:textAlignment w:val="auto"/>
        <w:rPr>
          <w:rFonts w:ascii="ＭＳ ゴシック" w:eastAsia="ＭＳ ゴシック" w:hAnsi="ＭＳ ゴシック" w:cs="Arial"/>
          <w:color w:val="auto"/>
          <w:sz w:val="28"/>
          <w:szCs w:val="28"/>
        </w:rPr>
      </w:pPr>
      <w:r w:rsidRPr="00DC3CB2">
        <w:rPr>
          <w:rFonts w:ascii="ＭＳ ゴシック" w:eastAsia="ＭＳ ゴシック" w:hAnsi="ＭＳ ゴシック" w:cs="Arial" w:hint="eastAsia"/>
          <w:color w:val="auto"/>
          <w:sz w:val="28"/>
          <w:szCs w:val="28"/>
        </w:rPr>
        <w:t>☆留意点</w:t>
      </w:r>
    </w:p>
    <w:p w:rsidR="00797625" w:rsidRPr="000F2D9D" w:rsidRDefault="00797625" w:rsidP="00797625">
      <w:pPr>
        <w:adjustRightInd/>
        <w:rPr>
          <w:rFonts w:ascii="ＭＳ 明朝" w:hAnsi="ＭＳ 明朝" w:cs="ＭＳ ゴシック"/>
        </w:rPr>
      </w:pPr>
      <w:r w:rsidRPr="000F2D9D">
        <w:rPr>
          <w:rFonts w:ascii="ＭＳ 明朝" w:hAnsi="ＭＳ 明朝" w:cs="ＭＳ ゴシック" w:hint="eastAsia"/>
        </w:rPr>
        <w:t>・避難所</w:t>
      </w:r>
      <w:r w:rsidRPr="000F2D9D">
        <w:rPr>
          <w:rFonts w:ascii="ＭＳ 明朝" w:hAnsi="ＭＳ 明朝" w:cs="ＭＳ ゴシック"/>
        </w:rPr>
        <w:t>(</w:t>
      </w:r>
      <w:r w:rsidRPr="000F2D9D">
        <w:rPr>
          <w:rFonts w:ascii="ＭＳ 明朝" w:hAnsi="ＭＳ 明朝" w:cs="ＭＳ ゴシック" w:hint="eastAsia"/>
        </w:rPr>
        <w:t>施設長･医療班･保健師など</w:t>
      </w:r>
      <w:r w:rsidRPr="000F2D9D">
        <w:rPr>
          <w:rFonts w:ascii="ＭＳ 明朝" w:hAnsi="ＭＳ 明朝" w:cs="ＭＳ ゴシック"/>
        </w:rPr>
        <w:t>)</w:t>
      </w:r>
      <w:r w:rsidRPr="000F2D9D">
        <w:rPr>
          <w:rFonts w:ascii="ＭＳ 明朝" w:hAnsi="ＭＳ 明朝" w:cs="ＭＳ ゴシック" w:hint="eastAsia"/>
        </w:rPr>
        <w:t>やボラ</w:t>
      </w:r>
      <w:r>
        <w:rPr>
          <w:rFonts w:ascii="ＭＳ 明朝" w:hAnsi="ＭＳ 明朝" w:cs="ＭＳ ゴシック" w:hint="eastAsia"/>
        </w:rPr>
        <w:t>ンティアセンター</w:t>
      </w:r>
      <w:r w:rsidRPr="000F2D9D">
        <w:rPr>
          <w:rFonts w:ascii="ＭＳ 明朝" w:hAnsi="ＭＳ 明朝" w:cs="ＭＳ ゴシック" w:hint="eastAsia"/>
        </w:rPr>
        <w:t>の許可</w:t>
      </w:r>
      <w:r>
        <w:rPr>
          <w:rFonts w:ascii="ＭＳ 明朝" w:hAnsi="ＭＳ 明朝" w:cs="ＭＳ ゴシック" w:hint="eastAsia"/>
        </w:rPr>
        <w:t>を得る</w:t>
      </w:r>
      <w:r w:rsidRPr="000F2D9D">
        <w:rPr>
          <w:rFonts w:ascii="ＭＳ 明朝" w:hAnsi="ＭＳ 明朝" w:cs="ＭＳ ゴシック" w:hint="eastAsia"/>
        </w:rPr>
        <w:t>。</w:t>
      </w:r>
    </w:p>
    <w:p w:rsidR="00797625" w:rsidRPr="000F2D9D" w:rsidRDefault="00797625" w:rsidP="006A244F">
      <w:pPr>
        <w:adjustRightInd/>
        <w:rPr>
          <w:rFonts w:ascii="ＭＳ 明朝" w:hAnsi="ＭＳ 明朝" w:cs="ＭＳ ゴシック"/>
        </w:rPr>
      </w:pPr>
      <w:r>
        <w:rPr>
          <w:rFonts w:ascii="ＭＳ 明朝" w:hAnsi="ＭＳ 明朝" w:cs="ＭＳ ゴシック" w:hint="eastAsia"/>
        </w:rPr>
        <w:t>・ある程度の継続性が保たれる</w:t>
      </w:r>
      <w:r w:rsidRPr="000F2D9D">
        <w:rPr>
          <w:rFonts w:ascii="ＭＳ 明朝" w:hAnsi="ＭＳ 明朝" w:cs="ＭＳ ゴシック" w:hint="eastAsia"/>
        </w:rPr>
        <w:t>実施場所</w:t>
      </w:r>
      <w:r>
        <w:rPr>
          <w:rFonts w:ascii="ＭＳ 明朝" w:hAnsi="ＭＳ 明朝" w:cs="ＭＳ ゴシック" w:hint="eastAsia"/>
        </w:rPr>
        <w:t>が望ましい。</w:t>
      </w:r>
      <w:r w:rsidRPr="000F2D9D">
        <w:rPr>
          <w:rFonts w:ascii="ＭＳ 明朝" w:hAnsi="ＭＳ 明朝" w:cs="ＭＳ ゴシック" w:hint="eastAsia"/>
        </w:rPr>
        <w:t>避難所だけでなく、集落</w:t>
      </w:r>
      <w:r>
        <w:rPr>
          <w:rFonts w:ascii="ＭＳ 明朝" w:hAnsi="ＭＳ 明朝" w:cs="ＭＳ ゴシック" w:hint="eastAsia"/>
        </w:rPr>
        <w:t>や仮設住宅の集会所、</w:t>
      </w:r>
      <w:r w:rsidRPr="000F2D9D">
        <w:rPr>
          <w:rFonts w:ascii="ＭＳ 明朝" w:hAnsi="ＭＳ 明朝" w:cs="ＭＳ ゴシック" w:hint="eastAsia"/>
        </w:rPr>
        <w:t>境内</w:t>
      </w:r>
      <w:r>
        <w:rPr>
          <w:rFonts w:ascii="ＭＳ 明朝" w:hAnsi="ＭＳ 明朝" w:cs="ＭＳ ゴシック" w:hint="eastAsia"/>
        </w:rPr>
        <w:t>等</w:t>
      </w:r>
      <w:r w:rsidRPr="000F2D9D">
        <w:rPr>
          <w:rFonts w:ascii="ＭＳ 明朝" w:hAnsi="ＭＳ 明朝" w:cs="ＭＳ ゴシック" w:hint="eastAsia"/>
        </w:rPr>
        <w:t>でも可。</w:t>
      </w:r>
    </w:p>
    <w:p w:rsidR="006A244F" w:rsidRDefault="00797625" w:rsidP="00797625">
      <w:pPr>
        <w:adjustRightInd/>
        <w:ind w:left="220" w:hangingChars="100" w:hanging="220"/>
        <w:rPr>
          <w:rFonts w:ascii="ＭＳ 明朝" w:hAnsi="ＭＳ 明朝" w:cs="ＭＳ ゴシック" w:hint="eastAsia"/>
        </w:rPr>
      </w:pPr>
      <w:r>
        <w:rPr>
          <w:rFonts w:ascii="ＭＳ 明朝" w:hAnsi="ＭＳ 明朝" w:cs="ＭＳ ゴシック" w:hint="eastAsia"/>
        </w:rPr>
        <w:t>・</w:t>
      </w:r>
      <w:r w:rsidRPr="000F2D9D">
        <w:rPr>
          <w:rFonts w:ascii="ＭＳ 明朝" w:hAnsi="ＭＳ 明朝" w:cs="ＭＳ ゴシック" w:hint="eastAsia"/>
        </w:rPr>
        <w:t>地域との</w:t>
      </w:r>
      <w:r>
        <w:rPr>
          <w:rFonts w:ascii="ＭＳ 明朝" w:hAnsi="ＭＳ 明朝" w:cs="ＭＳ ゴシック" w:hint="eastAsia"/>
        </w:rPr>
        <w:t>つな</w:t>
      </w:r>
      <w:r w:rsidRPr="000F2D9D">
        <w:rPr>
          <w:rFonts w:ascii="ＭＳ 明朝" w:hAnsi="ＭＳ 明朝" w:cs="ＭＳ ゴシック" w:hint="eastAsia"/>
        </w:rPr>
        <w:t>がり</w:t>
      </w:r>
      <w:r>
        <w:rPr>
          <w:rFonts w:ascii="ＭＳ 明朝" w:hAnsi="ＭＳ 明朝" w:cs="ＭＳ ゴシック" w:hint="eastAsia"/>
        </w:rPr>
        <w:t>を</w:t>
      </w:r>
      <w:r w:rsidRPr="000F2D9D">
        <w:rPr>
          <w:rFonts w:ascii="ＭＳ 明朝" w:hAnsi="ＭＳ 明朝" w:cs="ＭＳ ゴシック" w:hint="eastAsia"/>
        </w:rPr>
        <w:t>保</w:t>
      </w:r>
      <w:r>
        <w:rPr>
          <w:rFonts w:ascii="ＭＳ 明朝" w:hAnsi="ＭＳ 明朝" w:cs="ＭＳ ゴシック" w:hint="eastAsia"/>
        </w:rPr>
        <w:t>つためにも、宗門檀信徒など</w:t>
      </w:r>
      <w:r w:rsidRPr="000F2D9D">
        <w:rPr>
          <w:rFonts w:ascii="ＭＳ 明朝" w:hAnsi="ＭＳ 明朝" w:cs="ＭＳ ゴシック" w:hint="eastAsia"/>
        </w:rPr>
        <w:t>宗侶へのなじみや理解があ</w:t>
      </w:r>
      <w:r w:rsidR="006A244F">
        <w:rPr>
          <w:rFonts w:ascii="ＭＳ 明朝" w:hAnsi="ＭＳ 明朝" w:cs="ＭＳ ゴシック" w:hint="eastAsia"/>
        </w:rPr>
        <w:t>る避難</w:t>
      </w:r>
    </w:p>
    <w:p w:rsidR="00797625" w:rsidRPr="000F2D9D" w:rsidRDefault="00797625" w:rsidP="00797625">
      <w:pPr>
        <w:adjustRightInd/>
        <w:ind w:left="220" w:hangingChars="100" w:hanging="220"/>
        <w:rPr>
          <w:rFonts w:ascii="ＭＳ 明朝" w:hAnsi="ＭＳ 明朝" w:cs="ＭＳ ゴシック"/>
        </w:rPr>
      </w:pPr>
      <w:r>
        <w:rPr>
          <w:rFonts w:ascii="ＭＳ 明朝" w:hAnsi="ＭＳ 明朝" w:cs="ＭＳ ゴシック" w:hint="eastAsia"/>
        </w:rPr>
        <w:t>所や地区の</w:t>
      </w:r>
      <w:r w:rsidRPr="000F2D9D">
        <w:rPr>
          <w:rFonts w:ascii="ＭＳ 明朝" w:hAnsi="ＭＳ 明朝" w:cs="ＭＳ ゴシック" w:hint="eastAsia"/>
        </w:rPr>
        <w:t>担当者</w:t>
      </w:r>
      <w:r>
        <w:rPr>
          <w:rFonts w:ascii="ＭＳ 明朝" w:hAnsi="ＭＳ 明朝" w:cs="ＭＳ ゴシック" w:hint="eastAsia"/>
        </w:rPr>
        <w:t>を把握し</w:t>
      </w:r>
      <w:r w:rsidRPr="000F2D9D">
        <w:rPr>
          <w:rFonts w:ascii="ＭＳ 明朝" w:hAnsi="ＭＳ 明朝" w:cs="ＭＳ ゴシック" w:hint="eastAsia"/>
        </w:rPr>
        <w:t>、</w:t>
      </w:r>
      <w:r>
        <w:rPr>
          <w:rFonts w:ascii="ＭＳ 明朝" w:hAnsi="ＭＳ 明朝" w:cs="ＭＳ ゴシック" w:hint="eastAsia"/>
        </w:rPr>
        <w:t>理解や協力を求める</w:t>
      </w:r>
      <w:r w:rsidRPr="000F2D9D">
        <w:rPr>
          <w:rFonts w:ascii="ＭＳ 明朝" w:hAnsi="ＭＳ 明朝" w:cs="ＭＳ ゴシック" w:hint="eastAsia"/>
        </w:rPr>
        <w:t>。</w:t>
      </w:r>
    </w:p>
    <w:p w:rsidR="00797625" w:rsidRPr="000F2D9D" w:rsidRDefault="00797625" w:rsidP="00797625">
      <w:pPr>
        <w:adjustRightInd/>
        <w:rPr>
          <w:rFonts w:ascii="ＭＳ 明朝" w:hAnsi="ＭＳ 明朝" w:cs="ＭＳ ゴシック"/>
        </w:rPr>
      </w:pPr>
      <w:r w:rsidRPr="000F2D9D">
        <w:rPr>
          <w:rFonts w:ascii="ＭＳ 明朝" w:hAnsi="ＭＳ 明朝" w:cs="ＭＳ ゴシック" w:hint="eastAsia"/>
        </w:rPr>
        <w:t>・</w:t>
      </w:r>
      <w:r>
        <w:rPr>
          <w:rFonts w:ascii="ＭＳ 明朝" w:hAnsi="ＭＳ 明朝" w:cs="ＭＳ ゴシック" w:hint="eastAsia"/>
        </w:rPr>
        <w:t>活動</w:t>
      </w:r>
      <w:r w:rsidRPr="000F2D9D">
        <w:rPr>
          <w:rFonts w:ascii="ＭＳ 明朝" w:hAnsi="ＭＳ 明朝" w:cs="ＭＳ ゴシック" w:hint="eastAsia"/>
        </w:rPr>
        <w:t>拠点の確保（集合場所、備品置き場、お湯の準備など）。</w:t>
      </w:r>
    </w:p>
    <w:p w:rsidR="00797625" w:rsidRPr="000F2D9D" w:rsidRDefault="00797625" w:rsidP="00797625">
      <w:pPr>
        <w:adjustRightInd/>
        <w:rPr>
          <w:rFonts w:ascii="ＭＳ 明朝" w:hAnsi="ＭＳ 明朝" w:cs="ＭＳ ゴシック"/>
        </w:rPr>
      </w:pPr>
      <w:r w:rsidRPr="000F2D9D">
        <w:rPr>
          <w:rFonts w:ascii="ＭＳ 明朝" w:hAnsi="ＭＳ 明朝" w:cs="ＭＳ ゴシック" w:hint="eastAsia"/>
        </w:rPr>
        <w:t>・避難所入口にて消毒・衛生管理の徹底（必要に応じてマスク着用の義務も可能性あり</w:t>
      </w:r>
      <w:r w:rsidRPr="000F2D9D">
        <w:rPr>
          <w:rFonts w:ascii="ＭＳ 明朝" w:hAnsi="ＭＳ 明朝" w:cs="ＭＳ ゴシック"/>
        </w:rPr>
        <w:t>)</w:t>
      </w:r>
      <w:r w:rsidRPr="000F2D9D">
        <w:rPr>
          <w:rFonts w:ascii="ＭＳ 明朝" w:hAnsi="ＭＳ 明朝" w:cs="ＭＳ ゴシック" w:hint="eastAsia"/>
        </w:rPr>
        <w:t>。</w:t>
      </w:r>
    </w:p>
    <w:p w:rsidR="00797625" w:rsidRPr="000F2D9D" w:rsidRDefault="00797625" w:rsidP="006A244F">
      <w:pPr>
        <w:adjustRightInd/>
        <w:rPr>
          <w:rFonts w:ascii="ＭＳ 明朝" w:hAnsi="ＭＳ 明朝" w:cs="ＭＳ ゴシック"/>
        </w:rPr>
      </w:pPr>
      <w:r w:rsidRPr="000F2D9D">
        <w:rPr>
          <w:rFonts w:ascii="ＭＳ 明朝" w:hAnsi="ＭＳ 明朝" w:cs="ＭＳ ゴシック" w:hint="eastAsia"/>
        </w:rPr>
        <w:t>・宗教色は極力出さない。布教や勧誘の場ではないことを意識する。絡子・改良衣は不要。必要に応じて、会話の流れから身分や立場を明らかにすることは可。宗侶としての振る舞い</w:t>
      </w:r>
      <w:r>
        <w:rPr>
          <w:rFonts w:ascii="ＭＳ 明朝" w:hAnsi="ＭＳ 明朝" w:cs="ＭＳ ゴシック" w:hint="eastAsia"/>
        </w:rPr>
        <w:t>を</w:t>
      </w:r>
      <w:r w:rsidRPr="000F2D9D">
        <w:rPr>
          <w:rFonts w:ascii="ＭＳ 明朝" w:hAnsi="ＭＳ 明朝" w:cs="ＭＳ ゴシック" w:hint="eastAsia"/>
        </w:rPr>
        <w:t>正す</w:t>
      </w:r>
      <w:r>
        <w:rPr>
          <w:rFonts w:ascii="ＭＳ 明朝" w:hAnsi="ＭＳ 明朝" w:cs="ＭＳ ゴシック" w:hint="eastAsia"/>
        </w:rPr>
        <w:t>よう心がける</w:t>
      </w:r>
      <w:r w:rsidRPr="000F2D9D">
        <w:rPr>
          <w:rFonts w:ascii="ＭＳ 明朝" w:hAnsi="ＭＳ 明朝" w:cs="ＭＳ ゴシック" w:hint="eastAsia"/>
        </w:rPr>
        <w:t>（あいさつ・履き物の整頓・喫煙など）。</w:t>
      </w:r>
    </w:p>
    <w:p w:rsidR="00797625" w:rsidRPr="000F2D9D" w:rsidRDefault="00797625" w:rsidP="00797625">
      <w:pPr>
        <w:adjustRightInd/>
        <w:rPr>
          <w:rFonts w:ascii="ＭＳ 明朝" w:hAnsi="ＭＳ 明朝" w:cs="ＭＳ ゴシック"/>
        </w:rPr>
      </w:pPr>
      <w:r w:rsidRPr="000F2D9D">
        <w:rPr>
          <w:rFonts w:ascii="ＭＳ 明朝" w:hAnsi="ＭＳ 明朝" w:cs="ＭＳ ゴシック" w:hint="eastAsia"/>
        </w:rPr>
        <w:t>・お菓子</w:t>
      </w:r>
      <w:r>
        <w:rPr>
          <w:rFonts w:ascii="ＭＳ 明朝" w:hAnsi="ＭＳ 明朝" w:cs="ＭＳ ゴシック" w:hint="eastAsia"/>
        </w:rPr>
        <w:t>等</w:t>
      </w:r>
      <w:r w:rsidRPr="000F2D9D">
        <w:rPr>
          <w:rFonts w:ascii="ＭＳ 明朝" w:hAnsi="ＭＳ 明朝" w:cs="ＭＳ ゴシック" w:hint="eastAsia"/>
        </w:rPr>
        <w:t>は</w:t>
      </w:r>
      <w:r>
        <w:rPr>
          <w:rFonts w:ascii="ＭＳ 明朝" w:hAnsi="ＭＳ 明朝" w:cs="ＭＳ ゴシック" w:hint="eastAsia"/>
        </w:rPr>
        <w:t>各地の</w:t>
      </w:r>
      <w:r w:rsidRPr="000F2D9D">
        <w:rPr>
          <w:rFonts w:ascii="ＭＳ 明朝" w:hAnsi="ＭＳ 明朝" w:cs="ＭＳ ゴシック" w:hint="eastAsia"/>
        </w:rPr>
        <w:t>名産品を</w:t>
      </w:r>
      <w:r>
        <w:rPr>
          <w:rFonts w:ascii="ＭＳ 明朝" w:hAnsi="ＭＳ 明朝" w:cs="ＭＳ ゴシック" w:hint="eastAsia"/>
        </w:rPr>
        <w:t>用意できれば</w:t>
      </w:r>
      <w:r w:rsidRPr="000F2D9D">
        <w:rPr>
          <w:rFonts w:ascii="ＭＳ 明朝" w:hAnsi="ＭＳ 明朝" w:cs="ＭＳ ゴシック" w:hint="eastAsia"/>
        </w:rPr>
        <w:t>話のタネになる。毎日同じものにならない工夫が必要。</w:t>
      </w:r>
    </w:p>
    <w:p w:rsidR="00797625" w:rsidRPr="000F2D9D" w:rsidRDefault="00797625" w:rsidP="002B29F8">
      <w:pPr>
        <w:adjustRightInd/>
        <w:rPr>
          <w:rFonts w:ascii="ＭＳ 明朝" w:hAnsi="ＭＳ 明朝" w:cs="ＭＳ ゴシック"/>
        </w:rPr>
      </w:pPr>
      <w:r w:rsidRPr="000F2D9D">
        <w:rPr>
          <w:rFonts w:ascii="ＭＳ 明朝" w:hAnsi="ＭＳ 明朝" w:cs="ＭＳ ゴシック" w:hint="eastAsia"/>
        </w:rPr>
        <w:t>・「おはなし表」を毎日必ず全員記入。ただし不要なプレッシャーを与えぬよう、被災者の前では記入せず、行茶実施場所</w:t>
      </w:r>
      <w:r w:rsidR="002B29F8">
        <w:rPr>
          <w:rFonts w:ascii="ＭＳ 明朝" w:hAnsi="ＭＳ 明朝" w:cs="ＭＳ ゴシック" w:hint="eastAsia"/>
        </w:rPr>
        <w:t>を辞した後に記入すること。リーダーは要点をまとめ、避難所責任者や</w:t>
      </w:r>
      <w:r w:rsidRPr="000F2D9D">
        <w:rPr>
          <w:rFonts w:ascii="ＭＳ 明朝" w:hAnsi="ＭＳ 明朝" w:cs="ＭＳ ゴシック" w:hint="eastAsia"/>
        </w:rPr>
        <w:t>ボラ</w:t>
      </w:r>
      <w:r>
        <w:rPr>
          <w:rFonts w:ascii="ＭＳ 明朝" w:hAnsi="ＭＳ 明朝" w:cs="ＭＳ ゴシック" w:hint="eastAsia"/>
        </w:rPr>
        <w:t>ンティア</w:t>
      </w:r>
      <w:r w:rsidRPr="000F2D9D">
        <w:rPr>
          <w:rFonts w:ascii="ＭＳ 明朝" w:hAnsi="ＭＳ 明朝" w:cs="ＭＳ ゴシック" w:hint="eastAsia"/>
        </w:rPr>
        <w:t>セン</w:t>
      </w:r>
      <w:r>
        <w:rPr>
          <w:rFonts w:ascii="ＭＳ 明朝" w:hAnsi="ＭＳ 明朝" w:cs="ＭＳ ゴシック" w:hint="eastAsia"/>
        </w:rPr>
        <w:t>ター</w:t>
      </w:r>
      <w:r w:rsidRPr="000F2D9D">
        <w:rPr>
          <w:rFonts w:ascii="ＭＳ 明朝" w:hAnsi="ＭＳ 明朝" w:cs="ＭＳ ゴシック" w:hint="eastAsia"/>
        </w:rPr>
        <w:t>に報告。</w:t>
      </w:r>
    </w:p>
    <w:p w:rsidR="00797625" w:rsidRPr="000F2D9D" w:rsidRDefault="00797625" w:rsidP="00797625">
      <w:pPr>
        <w:adjustRightInd/>
        <w:ind w:firstLineChars="100" w:firstLine="220"/>
        <w:rPr>
          <w:rFonts w:ascii="ＭＳ 明朝" w:hAnsi="ＭＳ 明朝" w:cs="ＭＳ ゴシック"/>
        </w:rPr>
      </w:pPr>
      <w:r w:rsidRPr="000F2D9D">
        <w:rPr>
          <w:rFonts w:ascii="ＭＳ 明朝" w:hAnsi="ＭＳ 明朝" w:cs="ＭＳ ゴシック" w:hint="eastAsia"/>
        </w:rPr>
        <w:t>例：「避難所は乾燥して唇が乾くのよね」の一言を聞きリップクリームを購入、次回配布。</w:t>
      </w:r>
    </w:p>
    <w:p w:rsidR="00797625" w:rsidRPr="000F2D9D" w:rsidRDefault="006A244F" w:rsidP="006A244F">
      <w:pPr>
        <w:adjustRightInd/>
        <w:ind w:firstLineChars="100" w:firstLine="220"/>
        <w:rPr>
          <w:rFonts w:ascii="ＭＳ 明朝" w:hAnsi="ＭＳ 明朝" w:cs="ＭＳ ゴシック"/>
        </w:rPr>
      </w:pPr>
      <w:r>
        <w:rPr>
          <w:rFonts w:ascii="ＭＳ 明朝" w:hAnsi="ＭＳ 明朝" w:cs="ＭＳ ゴシック" w:hint="eastAsia"/>
        </w:rPr>
        <w:t>例：</w:t>
      </w:r>
      <w:r w:rsidR="00797625" w:rsidRPr="000F2D9D">
        <w:rPr>
          <w:rFonts w:ascii="ＭＳ 明朝" w:hAnsi="ＭＳ 明朝" w:cs="ＭＳ ゴシック" w:hint="eastAsia"/>
        </w:rPr>
        <w:t>アトピー発症の子を発見、医療担当者に伝え</w:t>
      </w:r>
      <w:r w:rsidR="00797625">
        <w:rPr>
          <w:rFonts w:ascii="ＭＳ 明朝" w:hAnsi="ＭＳ 明朝" w:cs="ＭＳ ゴシック" w:hint="eastAsia"/>
        </w:rPr>
        <w:t>対応を検討す</w:t>
      </w:r>
      <w:r w:rsidR="00797625" w:rsidRPr="000F2D9D">
        <w:rPr>
          <w:rFonts w:ascii="ＭＳ 明朝" w:hAnsi="ＭＳ 明朝" w:cs="ＭＳ ゴシック" w:hint="eastAsia"/>
        </w:rPr>
        <w:t>る。</w:t>
      </w:r>
    </w:p>
    <w:p w:rsidR="00797625" w:rsidRDefault="00797625" w:rsidP="00797625">
      <w:pPr>
        <w:adjustRightInd/>
        <w:rPr>
          <w:rFonts w:ascii="ＭＳ 明朝" w:hAnsi="ＭＳ 明朝" w:cs="ＭＳ ゴシック"/>
        </w:rPr>
      </w:pPr>
      <w:r>
        <w:rPr>
          <w:rFonts w:ascii="ＭＳ 明朝" w:hAnsi="ＭＳ 明朝" w:cs="ＭＳ ゴシック" w:hint="eastAsia"/>
        </w:rPr>
        <w:t>・継続することに意義がある。なるべく回数を重ねていくよう心がける。</w:t>
      </w:r>
    </w:p>
    <w:p w:rsidR="00797625" w:rsidRPr="000F2D9D" w:rsidRDefault="00797625" w:rsidP="00797625">
      <w:pPr>
        <w:adjustRightInd/>
        <w:rPr>
          <w:rFonts w:ascii="ＭＳ 明朝" w:hAnsi="ＭＳ 明朝" w:cs="ＭＳ ゴシック"/>
        </w:rPr>
      </w:pPr>
      <w:r w:rsidRPr="000F2D9D">
        <w:rPr>
          <w:rFonts w:ascii="ＭＳ 明朝" w:hAnsi="ＭＳ 明朝" w:cs="ＭＳ ゴシック" w:hint="eastAsia"/>
        </w:rPr>
        <w:t>・ただお茶出しするのではない。被災者への寄り添い、心の支え、心のキャッチボールを意識。表情や会話の中に潜む不平</w:t>
      </w:r>
      <w:r>
        <w:rPr>
          <w:rFonts w:ascii="ＭＳ 明朝" w:hAnsi="ＭＳ 明朝" w:cs="ＭＳ ゴシック" w:hint="eastAsia"/>
        </w:rPr>
        <w:t>・</w:t>
      </w:r>
      <w:r w:rsidRPr="000F2D9D">
        <w:rPr>
          <w:rFonts w:ascii="ＭＳ 明朝" w:hAnsi="ＭＳ 明朝" w:cs="ＭＳ ゴシック" w:hint="eastAsia"/>
        </w:rPr>
        <w:t>不満</w:t>
      </w:r>
      <w:r>
        <w:rPr>
          <w:rFonts w:ascii="ＭＳ 明朝" w:hAnsi="ＭＳ 明朝" w:cs="ＭＳ ゴシック" w:hint="eastAsia"/>
        </w:rPr>
        <w:t>・</w:t>
      </w:r>
      <w:r w:rsidRPr="000F2D9D">
        <w:rPr>
          <w:rFonts w:ascii="ＭＳ 明朝" w:hAnsi="ＭＳ 明朝" w:cs="ＭＳ ゴシック" w:hint="eastAsia"/>
        </w:rPr>
        <w:t>不安</w:t>
      </w:r>
      <w:r>
        <w:rPr>
          <w:rFonts w:ascii="ＭＳ 明朝" w:hAnsi="ＭＳ 明朝" w:cs="ＭＳ ゴシック" w:hint="eastAsia"/>
        </w:rPr>
        <w:t>・</w:t>
      </w:r>
      <w:r w:rsidRPr="000F2D9D">
        <w:rPr>
          <w:rFonts w:ascii="ＭＳ 明朝" w:hAnsi="ＭＳ 明朝" w:cs="ＭＳ ゴシック" w:hint="eastAsia"/>
        </w:rPr>
        <w:t>ストレスを観</w:t>
      </w:r>
      <w:r w:rsidRPr="000F2D9D">
        <w:rPr>
          <w:rFonts w:ascii="ＭＳ 明朝" w:hAnsi="ＭＳ 明朝" w:cs="ＭＳ ゴシック"/>
        </w:rPr>
        <w:t>(</w:t>
      </w:r>
      <w:r w:rsidRPr="000F2D9D">
        <w:rPr>
          <w:rFonts w:ascii="ＭＳ 明朝" w:hAnsi="ＭＳ 明朝" w:cs="ＭＳ ゴシック" w:hint="eastAsia"/>
        </w:rPr>
        <w:t>感</w:t>
      </w:r>
      <w:r w:rsidRPr="000F2D9D">
        <w:rPr>
          <w:rFonts w:ascii="ＭＳ 明朝" w:hAnsi="ＭＳ 明朝" w:cs="ＭＳ ゴシック"/>
        </w:rPr>
        <w:t>)</w:t>
      </w:r>
      <w:r w:rsidRPr="000F2D9D">
        <w:rPr>
          <w:rFonts w:ascii="ＭＳ 明朝" w:hAnsi="ＭＳ 明朝" w:cs="ＭＳ ゴシック" w:hint="eastAsia"/>
        </w:rPr>
        <w:t>じる。会話は質問攻めにならないよう、また話し過ぎないように心がける。時には“間”も必要。</w:t>
      </w:r>
    </w:p>
    <w:p w:rsidR="00A24E98" w:rsidRPr="002B29F8" w:rsidRDefault="006A244F" w:rsidP="006A244F">
      <w:pPr>
        <w:adjustRightInd/>
        <w:rPr>
          <w:rFonts w:ascii="ＭＳ 明朝" w:hAnsi="ＭＳ 明朝" w:cs="ＭＳ ゴシック"/>
        </w:rPr>
      </w:pPr>
      <w:r>
        <w:rPr>
          <w:rFonts w:ascii="ＭＳ 明朝" w:hAnsi="ＭＳ 明朝" w:cs="ＭＳ ゴシック" w:hint="eastAsia"/>
        </w:rPr>
        <w:t>・</w:t>
      </w:r>
      <w:r w:rsidR="00797625" w:rsidRPr="000F2D9D">
        <w:rPr>
          <w:rFonts w:ascii="ＭＳ 明朝" w:hAnsi="ＭＳ 明朝" w:cs="ＭＳ ゴシック" w:hint="eastAsia"/>
        </w:rPr>
        <w:t>人数の多さを競うのではない。参加者が少人数でもいい。大勢より、一人</w:t>
      </w:r>
      <w:r w:rsidR="00797625">
        <w:rPr>
          <w:rFonts w:ascii="ＭＳ 明朝" w:hAnsi="ＭＳ 明朝" w:cs="ＭＳ ゴシック" w:hint="eastAsia"/>
        </w:rPr>
        <w:t>ひとり</w:t>
      </w:r>
      <w:r w:rsidR="00797625" w:rsidRPr="000F2D9D">
        <w:rPr>
          <w:rFonts w:ascii="ＭＳ 明朝" w:hAnsi="ＭＳ 明朝" w:cs="ＭＳ ゴシック" w:hint="eastAsia"/>
        </w:rPr>
        <w:t>の心に寄り添うことを</w:t>
      </w:r>
      <w:r w:rsidR="00797625">
        <w:rPr>
          <w:rFonts w:ascii="ＭＳ 明朝" w:hAnsi="ＭＳ 明朝" w:cs="ＭＳ ゴシック" w:hint="eastAsia"/>
        </w:rPr>
        <w:t>主眼</w:t>
      </w:r>
      <w:r w:rsidR="00797625" w:rsidRPr="000F2D9D">
        <w:rPr>
          <w:rFonts w:ascii="ＭＳ 明朝" w:hAnsi="ＭＳ 明朝" w:cs="ＭＳ ゴシック" w:hint="eastAsia"/>
        </w:rPr>
        <w:t>とする。</w:t>
      </w:r>
    </w:p>
    <w:sectPr w:rsidR="00A24E98" w:rsidRPr="002B29F8" w:rsidSect="00A24E9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9F8" w:rsidRDefault="002B29F8" w:rsidP="002B29F8">
      <w:r>
        <w:separator/>
      </w:r>
    </w:p>
  </w:endnote>
  <w:endnote w:type="continuationSeparator" w:id="1">
    <w:p w:rsidR="002B29F8" w:rsidRDefault="002B29F8" w:rsidP="002B29F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9F8" w:rsidRDefault="002B29F8" w:rsidP="002B29F8">
      <w:r>
        <w:separator/>
      </w:r>
    </w:p>
  </w:footnote>
  <w:footnote w:type="continuationSeparator" w:id="1">
    <w:p w:rsidR="002B29F8" w:rsidRDefault="002B29F8" w:rsidP="002B29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7625"/>
    <w:rsid w:val="002B29F8"/>
    <w:rsid w:val="004E101B"/>
    <w:rsid w:val="006A244F"/>
    <w:rsid w:val="00797625"/>
    <w:rsid w:val="0079775D"/>
    <w:rsid w:val="00A24E9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625"/>
    <w:pPr>
      <w:widowControl w:val="0"/>
      <w:overflowPunct w:val="0"/>
      <w:adjustRightInd w:val="0"/>
      <w:jc w:val="both"/>
      <w:textAlignment w:val="baseline"/>
    </w:pPr>
    <w:rPr>
      <w:rFonts w:ascii="Times New Roman" w:eastAsia="ＭＳ 明朝" w:hAnsi="Times New Roman" w:cs="Times New Roman"/>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29F8"/>
    <w:pPr>
      <w:tabs>
        <w:tab w:val="center" w:pos="4252"/>
        <w:tab w:val="right" w:pos="8504"/>
      </w:tabs>
      <w:snapToGrid w:val="0"/>
    </w:pPr>
  </w:style>
  <w:style w:type="character" w:customStyle="1" w:styleId="a4">
    <w:name w:val="ヘッダー (文字)"/>
    <w:basedOn w:val="a0"/>
    <w:link w:val="a3"/>
    <w:uiPriority w:val="99"/>
    <w:semiHidden/>
    <w:rsid w:val="002B29F8"/>
    <w:rPr>
      <w:rFonts w:ascii="Times New Roman" w:eastAsia="ＭＳ 明朝" w:hAnsi="Times New Roman" w:cs="Times New Roman"/>
      <w:color w:val="000000"/>
      <w:kern w:val="0"/>
      <w:sz w:val="22"/>
    </w:rPr>
  </w:style>
  <w:style w:type="paragraph" w:styleId="a5">
    <w:name w:val="footer"/>
    <w:basedOn w:val="a"/>
    <w:link w:val="a6"/>
    <w:uiPriority w:val="99"/>
    <w:semiHidden/>
    <w:unhideWhenUsed/>
    <w:rsid w:val="002B29F8"/>
    <w:pPr>
      <w:tabs>
        <w:tab w:val="center" w:pos="4252"/>
        <w:tab w:val="right" w:pos="8504"/>
      </w:tabs>
      <w:snapToGrid w:val="0"/>
    </w:pPr>
  </w:style>
  <w:style w:type="character" w:customStyle="1" w:styleId="a6">
    <w:name w:val="フッター (文字)"/>
    <w:basedOn w:val="a0"/>
    <w:link w:val="a5"/>
    <w:uiPriority w:val="99"/>
    <w:semiHidden/>
    <w:rsid w:val="002B29F8"/>
    <w:rPr>
      <w:rFonts w:ascii="Times New Roman" w:eastAsia="ＭＳ 明朝" w:hAnsi="Times New Roman" w:cs="Times New Roman"/>
      <w:color w:val="000000"/>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宗教法人　雲光寺</dc:creator>
  <cp:keywords/>
  <dc:description/>
  <cp:lastModifiedBy>宗教法人　雲光寺</cp:lastModifiedBy>
  <cp:revision>6</cp:revision>
  <dcterms:created xsi:type="dcterms:W3CDTF">2009-03-11T05:52:00Z</dcterms:created>
  <dcterms:modified xsi:type="dcterms:W3CDTF">2009-03-14T07:58:00Z</dcterms:modified>
</cp:coreProperties>
</file>